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43A0" w:rsidRPr="00107D19" w:rsidRDefault="000443A0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Healthcare Questions</w:t>
      </w: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Name</w:t>
      </w: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Institution</w:t>
      </w:r>
    </w:p>
    <w:p w:rsidR="00722BDA" w:rsidRPr="00107D19" w:rsidRDefault="00722BDA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Date</w:t>
      </w:r>
    </w:p>
    <w:p w:rsidR="00722BDA" w:rsidRPr="00107D19" w:rsidRDefault="00722BDA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22BDA" w:rsidRPr="00107D19" w:rsidRDefault="00722BDA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C5A68" w:rsidRPr="00107D19" w:rsidRDefault="008C5A68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lastRenderedPageBreak/>
        <w:t>Healthcare Questions</w:t>
      </w:r>
    </w:p>
    <w:p w:rsidR="00CB4CB9" w:rsidRPr="00107D19" w:rsidRDefault="00CB4CB9" w:rsidP="00107D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Briefly describe what is the Internet of Things?</w:t>
      </w:r>
      <w:r w:rsidR="008809B5" w:rsidRPr="00107D19">
        <w:rPr>
          <w:rFonts w:ascii="Times New Roman" w:hAnsi="Times New Roman" w:cs="Times New Roman"/>
          <w:sz w:val="24"/>
          <w:szCs w:val="24"/>
        </w:rPr>
        <w:t xml:space="preserve"> </w:t>
      </w:r>
      <w:r w:rsidRPr="00107D19">
        <w:rPr>
          <w:rFonts w:ascii="Times New Roman" w:hAnsi="Times New Roman" w:cs="Times New Roman"/>
          <w:sz w:val="24"/>
          <w:szCs w:val="24"/>
        </w:rPr>
        <w:t xml:space="preserve">Describe at least two specific examples in healthcare. </w:t>
      </w:r>
    </w:p>
    <w:p w:rsidR="00167CCB" w:rsidRPr="00107D19" w:rsidRDefault="008809B5" w:rsidP="00107D1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Internet of Things is defined as</w:t>
      </w:r>
      <w:r w:rsidR="00CB4CB9" w:rsidRPr="00107D19">
        <w:rPr>
          <w:rFonts w:ascii="Times New Roman" w:hAnsi="Times New Roman" w:cs="Times New Roman"/>
          <w:sz w:val="24"/>
          <w:szCs w:val="24"/>
        </w:rPr>
        <w:t xml:space="preserve"> connecting any device with an on and off switch to the internet. </w:t>
      </w:r>
    </w:p>
    <w:p w:rsidR="00167CCB" w:rsidRPr="00107D19" w:rsidRDefault="00CB4CB9" w:rsidP="00107D1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It includes connecting devices like headphones, digital watches like iwatch, </w:t>
      </w:r>
      <w:r w:rsidR="0006497A" w:rsidRPr="00107D19">
        <w:rPr>
          <w:rFonts w:ascii="Times New Roman" w:hAnsi="Times New Roman" w:cs="Times New Roman"/>
          <w:sz w:val="24"/>
          <w:szCs w:val="24"/>
        </w:rPr>
        <w:t>washing machines, and coffee makers among other devices</w:t>
      </w:r>
      <w:r w:rsidR="008C5A68" w:rsidRPr="00107D19">
        <w:rPr>
          <w:rFonts w:ascii="Times New Roman" w:hAnsi="Times New Roman" w:cs="Times New Roman"/>
          <w:sz w:val="24"/>
          <w:szCs w:val="24"/>
        </w:rPr>
        <w:t xml:space="preserve"> (He &amp;Zeadally, 2017)</w:t>
      </w:r>
      <w:r w:rsidR="0006497A" w:rsidRPr="00107D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7CCB" w:rsidRPr="00107D19" w:rsidRDefault="0006497A" w:rsidP="00107D1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Internet if Things connects people with people, people with things and things with things. </w:t>
      </w:r>
    </w:p>
    <w:p w:rsidR="00167CCB" w:rsidRPr="00107D19" w:rsidRDefault="0006497A" w:rsidP="00107D1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IoT has many applications in healt</w:t>
      </w:r>
      <w:r w:rsidR="003558FB" w:rsidRPr="00107D19">
        <w:rPr>
          <w:rFonts w:ascii="Times New Roman" w:hAnsi="Times New Roman" w:cs="Times New Roman"/>
          <w:sz w:val="24"/>
          <w:szCs w:val="24"/>
        </w:rPr>
        <w:t>hcare, from medical device integ</w:t>
      </w:r>
      <w:r w:rsidRPr="00107D19">
        <w:rPr>
          <w:rFonts w:ascii="Times New Roman" w:hAnsi="Times New Roman" w:cs="Times New Roman"/>
          <w:sz w:val="24"/>
          <w:szCs w:val="24"/>
        </w:rPr>
        <w:t xml:space="preserve">ration to smart sensors and </w:t>
      </w:r>
      <w:r w:rsidR="00107D19" w:rsidRPr="00107D19">
        <w:rPr>
          <w:rFonts w:ascii="Times New Roman" w:hAnsi="Times New Roman" w:cs="Times New Roman"/>
          <w:sz w:val="24"/>
          <w:szCs w:val="24"/>
        </w:rPr>
        <w:t>remote monitoring devices(Thomas,2017).</w:t>
      </w:r>
    </w:p>
    <w:p w:rsidR="00167CCB" w:rsidRPr="00107D19" w:rsidRDefault="003558FB" w:rsidP="00107D1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IoT has the potential to keep patients safe and healthy, and improves service delivery in healthcare centers. </w:t>
      </w:r>
    </w:p>
    <w:p w:rsidR="00167CCB" w:rsidRPr="00107D19" w:rsidRDefault="003558FB" w:rsidP="00107D1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Some hospitals use IoT to keep track of inventory, while some use the devices to optimize surgical workflow and in alerting families when their family member if out of satisfaction</w:t>
      </w:r>
      <w:r w:rsidR="008C5A68" w:rsidRPr="00107D19">
        <w:rPr>
          <w:rFonts w:ascii="Times New Roman" w:hAnsi="Times New Roman" w:cs="Times New Roman"/>
          <w:sz w:val="24"/>
          <w:szCs w:val="24"/>
        </w:rPr>
        <w:t xml:space="preserve"> (He &amp;Zeadally, 2017)</w:t>
      </w:r>
      <w:r w:rsidRPr="00107D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4CB9" w:rsidRPr="00107D19" w:rsidRDefault="008809B5" w:rsidP="00107D19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As evident, h</w:t>
      </w:r>
      <w:r w:rsidR="003558FB" w:rsidRPr="00107D19">
        <w:rPr>
          <w:rFonts w:ascii="Times New Roman" w:hAnsi="Times New Roman" w:cs="Times New Roman"/>
          <w:sz w:val="24"/>
          <w:szCs w:val="24"/>
        </w:rPr>
        <w:t xml:space="preserve">ospitals are utilizing IoT to increase customer satisfaction and save more lives. </w:t>
      </w:r>
    </w:p>
    <w:p w:rsidR="00CB4CB9" w:rsidRPr="00107D19" w:rsidRDefault="00CB4CB9" w:rsidP="00107D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How does the insertable microchip fit with telehealth?</w:t>
      </w:r>
    </w:p>
    <w:p w:rsidR="00167CCB" w:rsidRPr="00107D19" w:rsidRDefault="00D569D1" w:rsidP="00107D1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Telehealth is defined as the use of telecommunications and electronic information technologies to support long-term clinical health care, public health and health administration and patent and professional health related education</w:t>
      </w:r>
      <w:r w:rsidR="008C5A68" w:rsidRPr="00107D19">
        <w:rPr>
          <w:rFonts w:ascii="Times New Roman" w:hAnsi="Times New Roman" w:cs="Times New Roman"/>
          <w:sz w:val="24"/>
          <w:szCs w:val="24"/>
        </w:rPr>
        <w:t xml:space="preserve"> (</w:t>
      </w:r>
      <w:r w:rsidR="008C5A68"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Neelam, 2017)</w:t>
      </w:r>
      <w:r w:rsidRPr="00107D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67CCB" w:rsidRPr="00107D19" w:rsidRDefault="00D569D1" w:rsidP="00107D1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lastRenderedPageBreak/>
        <w:t xml:space="preserve">Insertable microchips can be used by physicians to remotely monitor the patients’ wellbeing. </w:t>
      </w:r>
    </w:p>
    <w:p w:rsidR="00167CCB" w:rsidRPr="00107D19" w:rsidRDefault="00D569D1" w:rsidP="00107D1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Microchips can also be used to keep the patients’ medical records, which also avoids mix-up of samples in the lab. </w:t>
      </w:r>
    </w:p>
    <w:p w:rsidR="00167CCB" w:rsidRPr="00107D19" w:rsidRDefault="00D569D1" w:rsidP="00107D1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Microchips make it possible for doctors to converse with patients and explain them what to do when the patients are in the comfort of their homes. </w:t>
      </w:r>
    </w:p>
    <w:p w:rsidR="00D569D1" w:rsidRPr="00107D19" w:rsidRDefault="00D569D1" w:rsidP="00107D19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The wireless communication brought by Telehealth combined with microch</w:t>
      </w:r>
      <w:r w:rsidR="00167CCB" w:rsidRPr="00107D19">
        <w:rPr>
          <w:rFonts w:ascii="Times New Roman" w:hAnsi="Times New Roman" w:cs="Times New Roman"/>
          <w:sz w:val="24"/>
          <w:szCs w:val="24"/>
        </w:rPr>
        <w:t xml:space="preserve">ip technology can promote </w:t>
      </w:r>
      <w:r w:rsidRPr="00107D19">
        <w:rPr>
          <w:rFonts w:ascii="Times New Roman" w:hAnsi="Times New Roman" w:cs="Times New Roman"/>
          <w:sz w:val="24"/>
          <w:szCs w:val="24"/>
        </w:rPr>
        <w:t>long-distance clinical healthcare more satisfactory and less costly since the patients won’t have to travel all the time they need medical attention</w:t>
      </w:r>
      <w:r w:rsidR="00167CCB" w:rsidRPr="00107D19">
        <w:rPr>
          <w:rFonts w:ascii="Times New Roman" w:hAnsi="Times New Roman" w:cs="Times New Roman"/>
          <w:sz w:val="24"/>
          <w:szCs w:val="24"/>
        </w:rPr>
        <w:t xml:space="preserve"> (</w:t>
      </w:r>
      <w:r w:rsidR="00167CCB"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Bhatt &amp; Bhatt, 2017)</w:t>
      </w:r>
      <w:r w:rsidRPr="00107D1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B4CB9" w:rsidRPr="00107D19" w:rsidRDefault="00CB4CB9" w:rsidP="00107D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Review the three Digital Standard Patient videos. Is this </w:t>
      </w:r>
      <w:r w:rsidR="008809B5" w:rsidRPr="00107D19">
        <w:rPr>
          <w:rFonts w:ascii="Times New Roman" w:hAnsi="Times New Roman" w:cs="Times New Roman"/>
          <w:sz w:val="24"/>
          <w:szCs w:val="24"/>
        </w:rPr>
        <w:t>VR (virtual</w:t>
      </w:r>
      <w:r w:rsidRPr="00107D19">
        <w:rPr>
          <w:rFonts w:ascii="Times New Roman" w:hAnsi="Times New Roman" w:cs="Times New Roman"/>
          <w:sz w:val="24"/>
          <w:szCs w:val="24"/>
        </w:rPr>
        <w:t xml:space="preserve"> reality)? Describe two common elements used in each video. Argue whether you believe this approach will or will not improve physician training? </w:t>
      </w:r>
    </w:p>
    <w:p w:rsidR="00167CCB" w:rsidRPr="00107D19" w:rsidRDefault="001D1B3D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This is virtual reality. </w:t>
      </w:r>
    </w:p>
    <w:p w:rsidR="00167CCB" w:rsidRPr="00107D19" w:rsidRDefault="001D1B3D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The first video focuses on the programmed patient. </w:t>
      </w:r>
      <w:r w:rsidR="00E9270E" w:rsidRPr="00107D19">
        <w:rPr>
          <w:rFonts w:ascii="Times New Roman" w:hAnsi="Times New Roman" w:cs="Times New Roman"/>
          <w:sz w:val="24"/>
          <w:szCs w:val="24"/>
        </w:rPr>
        <w:t>It focuses on the things that the standard patient c</w:t>
      </w:r>
      <w:r w:rsidR="00107D19" w:rsidRPr="00107D19">
        <w:rPr>
          <w:rFonts w:ascii="Times New Roman" w:hAnsi="Times New Roman" w:cs="Times New Roman"/>
          <w:sz w:val="24"/>
          <w:szCs w:val="24"/>
        </w:rPr>
        <w:t>an listen, respond and reasons (Rizzo,2015).</w:t>
      </w:r>
    </w:p>
    <w:p w:rsidR="00C524D6" w:rsidRPr="00107D19" w:rsidRDefault="00167CCB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The</w:t>
      </w:r>
      <w:r w:rsidR="00E9270E" w:rsidRPr="00107D19">
        <w:rPr>
          <w:rFonts w:ascii="Times New Roman" w:hAnsi="Times New Roman" w:cs="Times New Roman"/>
          <w:sz w:val="24"/>
          <w:szCs w:val="24"/>
        </w:rPr>
        <w:t xml:space="preserve"> patients understand when given instructions and answer all the questions in a good manner. 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The second video focuses on the interview, in-text, diagnosis treatment and report, which should follow each other in that order. 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The system shows physicians what they should do during the interview. 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It also shows what should be done during the in-text, t</w:t>
      </w:r>
      <w:r w:rsidR="00167CCB" w:rsidRPr="00107D19">
        <w:rPr>
          <w:rFonts w:ascii="Times New Roman" w:hAnsi="Times New Roman" w:cs="Times New Roman"/>
          <w:sz w:val="24"/>
          <w:szCs w:val="24"/>
        </w:rPr>
        <w:t>he diagnosis and the treatment.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lastRenderedPageBreak/>
        <w:t xml:space="preserve">In the report the system shows what the diagnosis is and how it related to the interview. 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The interview in the end shows the questions that were asked correctly and the ones that were not asked at all. 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The system also shows the physicians what other diagnosis they could have made. 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It gives physicians a chance to improve their performance next time. </w:t>
      </w:r>
    </w:p>
    <w:p w:rsidR="00167CCB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I think this approach will improve physician training since it offers them with a report on their previous performance. </w:t>
      </w:r>
    </w:p>
    <w:p w:rsidR="00E9270E" w:rsidRPr="00107D19" w:rsidRDefault="00E9270E" w:rsidP="00107D19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It also gives shows them the alternatives of their findings and the questions that were not asked. </w:t>
      </w:r>
    </w:p>
    <w:p w:rsidR="00CB4CB9" w:rsidRPr="00107D19" w:rsidRDefault="00CB4CB9" w:rsidP="00107D19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How does the GE (general electric) in Healthcare initiative fit with insertable microchips and </w:t>
      </w:r>
      <w:r w:rsidR="008809B5" w:rsidRPr="00107D19">
        <w:rPr>
          <w:rFonts w:ascii="Times New Roman" w:hAnsi="Times New Roman" w:cs="Times New Roman"/>
          <w:sz w:val="24"/>
          <w:szCs w:val="24"/>
        </w:rPr>
        <w:t>IoT (</w:t>
      </w:r>
      <w:r w:rsidRPr="00107D19">
        <w:rPr>
          <w:rFonts w:ascii="Times New Roman" w:hAnsi="Times New Roman" w:cs="Times New Roman"/>
          <w:sz w:val="24"/>
          <w:szCs w:val="24"/>
        </w:rPr>
        <w:t>internet of things)?</w:t>
      </w:r>
    </w:p>
    <w:p w:rsidR="00167CCB" w:rsidRPr="00107D19" w:rsidRDefault="002D4BCE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GE seeks to take advantage of all latest technologies since they are speedy, efficient, safe and precise. </w:t>
      </w:r>
    </w:p>
    <w:p w:rsidR="00167CCB" w:rsidRPr="00107D19" w:rsidRDefault="00C524D6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GE is working with Intel with an aim of enhancing health care practices, patience care practices and reduces costs for hospitals. </w:t>
      </w:r>
    </w:p>
    <w:p w:rsidR="00167CCB" w:rsidRPr="00107D19" w:rsidRDefault="00C524D6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These changes will involve telehealth technology and the insertable microchips technology. </w:t>
      </w:r>
    </w:p>
    <w:p w:rsidR="00167CCB" w:rsidRPr="00107D19" w:rsidRDefault="00C524D6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GE plans on using digital imaging solutions deployed via cloud and edge. </w:t>
      </w:r>
    </w:p>
    <w:p w:rsidR="00167CCB" w:rsidRPr="00107D19" w:rsidRDefault="00C524D6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>The microchips will enable doctors to monitor their patients remotel</w:t>
      </w:r>
      <w:r w:rsidR="00107D19" w:rsidRPr="00107D19">
        <w:rPr>
          <w:rFonts w:ascii="Times New Roman" w:hAnsi="Times New Roman" w:cs="Times New Roman"/>
          <w:sz w:val="24"/>
          <w:szCs w:val="24"/>
        </w:rPr>
        <w:t>y and keep all the data safely (Thomas,2017).</w:t>
      </w:r>
    </w:p>
    <w:p w:rsidR="00167CCB" w:rsidRPr="00107D19" w:rsidRDefault="00C524D6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lastRenderedPageBreak/>
        <w:t>Telehealth will enable doctors to communicate with their patients in case of any issue. The telehealth communications increased customer satisfaction as well as their health care</w:t>
      </w:r>
      <w:r w:rsidR="00167CCB" w:rsidRPr="00107D19">
        <w:rPr>
          <w:rFonts w:ascii="Times New Roman" w:hAnsi="Times New Roman" w:cs="Times New Roman"/>
          <w:sz w:val="24"/>
          <w:szCs w:val="24"/>
        </w:rPr>
        <w:t xml:space="preserve"> (</w:t>
      </w:r>
      <w:r w:rsidR="00167CCB"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Bhatt &amp; Bhatt, 2017)</w:t>
      </w:r>
      <w:r w:rsidRPr="00107D19">
        <w:rPr>
          <w:rFonts w:ascii="Times New Roman" w:hAnsi="Times New Roman" w:cs="Times New Roman"/>
          <w:sz w:val="24"/>
          <w:szCs w:val="24"/>
        </w:rPr>
        <w:t>.</w:t>
      </w:r>
    </w:p>
    <w:p w:rsidR="00167CCB" w:rsidRPr="00107D19" w:rsidRDefault="00C524D6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Patients suffering from long-term illnesses will receive better health care. </w:t>
      </w:r>
    </w:p>
    <w:p w:rsidR="002D4BCE" w:rsidRPr="00107D19" w:rsidRDefault="00C524D6" w:rsidP="00107D19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Insertable microchips and Internet of Things will help GE achieve its goal of promoting patient safety while reducing the </w:t>
      </w:r>
      <w:r w:rsidR="00107D19" w:rsidRPr="00107D19">
        <w:rPr>
          <w:rFonts w:ascii="Times New Roman" w:hAnsi="Times New Roman" w:cs="Times New Roman"/>
          <w:sz w:val="24"/>
          <w:szCs w:val="24"/>
        </w:rPr>
        <w:t>costs hospital managers incur (Thomas,2015).</w:t>
      </w: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0741" w:rsidRPr="00107D19" w:rsidRDefault="00A50741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4BCE" w:rsidRPr="00107D19" w:rsidRDefault="00167CCB" w:rsidP="00107D1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07D19">
        <w:rPr>
          <w:rFonts w:ascii="Times New Roman" w:hAnsi="Times New Roman" w:cs="Times New Roman"/>
          <w:sz w:val="24"/>
          <w:szCs w:val="24"/>
        </w:rPr>
        <w:t>References</w:t>
      </w:r>
    </w:p>
    <w:p w:rsidR="00167CCB" w:rsidRPr="00107D19" w:rsidRDefault="00167CCB" w:rsidP="00107D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Bhatt, Y., &amp; Bhatt, C. (2017).Internet of things in healthcare.In </w:t>
      </w:r>
      <w:r w:rsidRPr="00107D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Internet of things and big data technologies for next generation HealthCare</w:t>
      </w:r>
      <w:r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13-33).Springer, Cham.</w:t>
      </w:r>
    </w:p>
    <w:p w:rsidR="00107D19" w:rsidRDefault="00167CCB" w:rsidP="00107D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He, D., &amp;Zeadally, S. (2015). An analysis of rfid authentication schemes for internet of things in healthcare environment using elliptic curve cryptography. </w:t>
      </w:r>
      <w:r w:rsidRPr="00107D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IEEE internet of things journal</w:t>
      </w:r>
      <w:r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107D1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</w:t>
      </w:r>
      <w:r w:rsidRPr="00107D1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72-83.</w:t>
      </w:r>
    </w:p>
    <w:p w:rsidR="00107D19" w:rsidRPr="00107D19" w:rsidRDefault="00107D19" w:rsidP="00107D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7D19">
        <w:rPr>
          <w:rFonts w:ascii="Times New Roman" w:hAnsi="Times New Roman" w:cs="Times New Roman"/>
          <w:sz w:val="24"/>
          <w:szCs w:val="24"/>
        </w:rPr>
        <w:t xml:space="preserve">Rizzo, S. (2015, JAN 11). </w:t>
      </w:r>
      <w:r w:rsidRPr="00107D19">
        <w:rPr>
          <w:rFonts w:ascii="Times New Roman" w:hAnsi="Times New Roman" w:cs="Times New Roman"/>
          <w:i/>
          <w:sz w:val="24"/>
          <w:szCs w:val="24"/>
        </w:rPr>
        <w:t>Introduction to the USC ICT Standard Patient 1-2015</w:t>
      </w:r>
      <w:r w:rsidRPr="00107D19">
        <w:rPr>
          <w:rFonts w:ascii="Times New Roman" w:hAnsi="Times New Roman" w:cs="Times New Roman"/>
          <w:sz w:val="24"/>
          <w:szCs w:val="24"/>
        </w:rPr>
        <w:t>.Retrieved From https://www.youtube.com/watch?v=PdgwI_l9fpM&amp;feature=youtu.be&amp;t=52.</w:t>
      </w:r>
    </w:p>
    <w:p w:rsidR="00107D19" w:rsidRPr="00107D19" w:rsidRDefault="00107D19" w:rsidP="00107D19">
      <w:pPr>
        <w:pStyle w:val="Heading1"/>
        <w:spacing w:line="480" w:lineRule="auto"/>
        <w:rPr>
          <w:b w:val="0"/>
          <w:sz w:val="24"/>
          <w:szCs w:val="24"/>
        </w:rPr>
      </w:pPr>
      <w:r w:rsidRPr="00107D19">
        <w:rPr>
          <w:b w:val="0"/>
          <w:sz w:val="24"/>
          <w:szCs w:val="24"/>
        </w:rPr>
        <w:t>Thomas, T. (2015, April 28).</w:t>
      </w:r>
      <w:r w:rsidRPr="00107D19">
        <w:rPr>
          <w:b w:val="0"/>
          <w:i/>
          <w:sz w:val="24"/>
          <w:szCs w:val="24"/>
        </w:rPr>
        <w:t>USC Standard Patient Keck Study Orientation</w:t>
      </w:r>
      <w:r w:rsidRPr="00107D19">
        <w:rPr>
          <w:b w:val="0"/>
          <w:sz w:val="24"/>
          <w:szCs w:val="24"/>
        </w:rPr>
        <w:t>. Retrieved From https://www.youtube.com/watch?v=Vw_nMG7_LmU&amp;feature=youtu.be.</w:t>
      </w:r>
    </w:p>
    <w:p w:rsidR="00167CCB" w:rsidRPr="00107D19" w:rsidRDefault="00107D19" w:rsidP="00107D1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107D19">
        <w:rPr>
          <w:rFonts w:ascii="Times New Roman" w:hAnsi="Times New Roman" w:cs="Times New Roman"/>
          <w:sz w:val="24"/>
          <w:szCs w:val="24"/>
        </w:rPr>
        <w:t>Thomas, T. (2017, August 31)</w:t>
      </w:r>
      <w:r w:rsidRPr="00107D19">
        <w:rPr>
          <w:rFonts w:ascii="Times New Roman" w:hAnsi="Times New Roman" w:cs="Times New Roman"/>
          <w:i/>
          <w:sz w:val="24"/>
          <w:szCs w:val="24"/>
        </w:rPr>
        <w:t xml:space="preserve"> Standard Patient - Paranoid Schizophrenia.</w:t>
      </w:r>
      <w:r w:rsidRPr="00107D19">
        <w:rPr>
          <w:rFonts w:ascii="Times New Roman" w:hAnsi="Times New Roman" w:cs="Times New Roman"/>
          <w:sz w:val="24"/>
          <w:szCs w:val="24"/>
        </w:rPr>
        <w:t xml:space="preserve"> Retrieved from https://www.youtube.com/watch?v=nFfpyLM_qlo&amp;feature=youtu.be</w:t>
      </w:r>
    </w:p>
    <w:p w:rsidR="00CB4CB9" w:rsidRPr="00107D19" w:rsidRDefault="00CB4CB9" w:rsidP="00107D19">
      <w:pPr>
        <w:spacing w:line="480" w:lineRule="auto"/>
        <w:ind w:hanging="720"/>
        <w:rPr>
          <w:rFonts w:ascii="Times New Roman" w:hAnsi="Times New Roman" w:cs="Times New Roman"/>
          <w:sz w:val="24"/>
          <w:szCs w:val="24"/>
        </w:rPr>
      </w:pPr>
    </w:p>
    <w:p w:rsidR="004C5C38" w:rsidRPr="00107D19" w:rsidRDefault="004C5C38" w:rsidP="00107D1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4C5C38" w:rsidRPr="00107D19" w:rsidSect="00722BD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5DD0" w:rsidRDefault="00B85DD0" w:rsidP="00722BDA">
      <w:pPr>
        <w:spacing w:after="0" w:line="240" w:lineRule="auto"/>
      </w:pPr>
      <w:r>
        <w:separator/>
      </w:r>
    </w:p>
  </w:endnote>
  <w:endnote w:type="continuationSeparator" w:id="1">
    <w:p w:rsidR="00B85DD0" w:rsidRDefault="00B85DD0" w:rsidP="00722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5DD0" w:rsidRDefault="00B85DD0" w:rsidP="00722BDA">
      <w:pPr>
        <w:spacing w:after="0" w:line="240" w:lineRule="auto"/>
      </w:pPr>
      <w:r>
        <w:separator/>
      </w:r>
    </w:p>
  </w:footnote>
  <w:footnote w:type="continuationSeparator" w:id="1">
    <w:p w:rsidR="00B85DD0" w:rsidRDefault="00B85DD0" w:rsidP="00722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DA" w:rsidRPr="00722BDA" w:rsidRDefault="00722BDA">
    <w:pPr>
      <w:pStyle w:val="Header"/>
      <w:rPr>
        <w:rFonts w:ascii="Times New Roman" w:hAnsi="Times New Roman" w:cs="Times New Roman"/>
        <w:sz w:val="24"/>
        <w:szCs w:val="24"/>
      </w:rPr>
    </w:pPr>
    <w:r w:rsidRPr="00722BDA">
      <w:rPr>
        <w:rFonts w:ascii="Times New Roman" w:hAnsi="Times New Roman" w:cs="Times New Roman"/>
        <w:sz w:val="24"/>
        <w:szCs w:val="24"/>
      </w:rPr>
      <w:t xml:space="preserve">HEALTHCARE QUESTIONS </w:t>
    </w:r>
    <w:r w:rsidR="008809B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</w:t>
    </w:r>
    <w:r w:rsidR="0012602B" w:rsidRPr="00722BDA">
      <w:rPr>
        <w:rFonts w:ascii="Times New Roman" w:hAnsi="Times New Roman" w:cs="Times New Roman"/>
        <w:sz w:val="24"/>
        <w:szCs w:val="24"/>
      </w:rPr>
      <w:fldChar w:fldCharType="begin"/>
    </w:r>
    <w:r w:rsidRPr="00722BD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2602B" w:rsidRPr="00722BDA">
      <w:rPr>
        <w:rFonts w:ascii="Times New Roman" w:hAnsi="Times New Roman" w:cs="Times New Roman"/>
        <w:sz w:val="24"/>
        <w:szCs w:val="24"/>
      </w:rPr>
      <w:fldChar w:fldCharType="separate"/>
    </w:r>
    <w:r w:rsidR="00107D19">
      <w:rPr>
        <w:rFonts w:ascii="Times New Roman" w:hAnsi="Times New Roman" w:cs="Times New Roman"/>
        <w:noProof/>
        <w:sz w:val="24"/>
        <w:szCs w:val="24"/>
      </w:rPr>
      <w:t>6</w:t>
    </w:r>
    <w:r w:rsidR="0012602B" w:rsidRPr="00722BD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BDA" w:rsidRPr="00722BDA" w:rsidRDefault="00722BDA">
    <w:pPr>
      <w:pStyle w:val="Header"/>
      <w:rPr>
        <w:rFonts w:ascii="Times New Roman" w:hAnsi="Times New Roman" w:cs="Times New Roman"/>
        <w:sz w:val="24"/>
        <w:szCs w:val="24"/>
      </w:rPr>
    </w:pPr>
    <w:r w:rsidRPr="00722BDA">
      <w:rPr>
        <w:rFonts w:ascii="Times New Roman" w:hAnsi="Times New Roman" w:cs="Times New Roman"/>
        <w:sz w:val="24"/>
        <w:szCs w:val="24"/>
      </w:rPr>
      <w:t xml:space="preserve">Running Head: HEALTHCARE QUESTIONS </w:t>
    </w:r>
    <w:r w:rsidR="000443A0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</w:t>
    </w:r>
    <w:r w:rsidR="0012602B" w:rsidRPr="00722BDA">
      <w:rPr>
        <w:rFonts w:ascii="Times New Roman" w:hAnsi="Times New Roman" w:cs="Times New Roman"/>
        <w:sz w:val="24"/>
        <w:szCs w:val="24"/>
      </w:rPr>
      <w:fldChar w:fldCharType="begin"/>
    </w:r>
    <w:r w:rsidRPr="00722BDA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12602B" w:rsidRPr="00722BDA">
      <w:rPr>
        <w:rFonts w:ascii="Times New Roman" w:hAnsi="Times New Roman" w:cs="Times New Roman"/>
        <w:sz w:val="24"/>
        <w:szCs w:val="24"/>
      </w:rPr>
      <w:fldChar w:fldCharType="separate"/>
    </w:r>
    <w:r w:rsidR="00107D19">
      <w:rPr>
        <w:rFonts w:ascii="Times New Roman" w:hAnsi="Times New Roman" w:cs="Times New Roman"/>
        <w:noProof/>
        <w:sz w:val="24"/>
        <w:szCs w:val="24"/>
      </w:rPr>
      <w:t>1</w:t>
    </w:r>
    <w:r w:rsidR="0012602B" w:rsidRPr="00722BDA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A10C8"/>
    <w:multiLevelType w:val="hybridMultilevel"/>
    <w:tmpl w:val="F25A161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D6D0423"/>
    <w:multiLevelType w:val="hybridMultilevel"/>
    <w:tmpl w:val="BBA0A30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E1259B0"/>
    <w:multiLevelType w:val="hybridMultilevel"/>
    <w:tmpl w:val="141A734E"/>
    <w:lvl w:ilvl="0" w:tplc="BAD4D7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99D2574"/>
    <w:multiLevelType w:val="hybridMultilevel"/>
    <w:tmpl w:val="55D67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F55CE0"/>
    <w:multiLevelType w:val="hybridMultilevel"/>
    <w:tmpl w:val="9BE89810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6997354"/>
    <w:multiLevelType w:val="hybridMultilevel"/>
    <w:tmpl w:val="741AAF06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B4CB9"/>
    <w:rsid w:val="00040654"/>
    <w:rsid w:val="000443A0"/>
    <w:rsid w:val="0006497A"/>
    <w:rsid w:val="00107D19"/>
    <w:rsid w:val="0012602B"/>
    <w:rsid w:val="00167CCB"/>
    <w:rsid w:val="001D1B3D"/>
    <w:rsid w:val="0022199B"/>
    <w:rsid w:val="002D4BCE"/>
    <w:rsid w:val="003558FB"/>
    <w:rsid w:val="004C5C38"/>
    <w:rsid w:val="00722BDA"/>
    <w:rsid w:val="008809B5"/>
    <w:rsid w:val="008C5A68"/>
    <w:rsid w:val="00A50741"/>
    <w:rsid w:val="00B43075"/>
    <w:rsid w:val="00B62372"/>
    <w:rsid w:val="00B85DD0"/>
    <w:rsid w:val="00C524D6"/>
    <w:rsid w:val="00CB4CB9"/>
    <w:rsid w:val="00CD5E1D"/>
    <w:rsid w:val="00D569D1"/>
    <w:rsid w:val="00E9270E"/>
    <w:rsid w:val="00ED2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B9"/>
    <w:rPr>
      <w:rFonts w:asciiTheme="minorHAnsi" w:hAnsiTheme="minorHAnsi"/>
      <w:sz w:val="22"/>
    </w:rPr>
  </w:style>
  <w:style w:type="paragraph" w:styleId="Heading1">
    <w:name w:val="heading 1"/>
    <w:basedOn w:val="Normal"/>
    <w:link w:val="Heading1Char"/>
    <w:uiPriority w:val="9"/>
    <w:qFormat/>
    <w:rsid w:val="00107D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BDA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BDA"/>
    <w:rPr>
      <w:rFonts w:asciiTheme="minorHAnsi" w:hAnsiTheme="minorHAnsi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107D19"/>
    <w:rPr>
      <w:rFonts w:eastAsia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CB9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4C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2BDA"/>
    <w:rPr>
      <w:rFonts w:asciiTheme="minorHAnsi" w:hAnsiTheme="minorHAnsi"/>
      <w:sz w:val="22"/>
    </w:rPr>
  </w:style>
  <w:style w:type="paragraph" w:styleId="Footer">
    <w:name w:val="footer"/>
    <w:basedOn w:val="Normal"/>
    <w:link w:val="FooterChar"/>
    <w:uiPriority w:val="99"/>
    <w:unhideWhenUsed/>
    <w:rsid w:val="00722B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2BDA"/>
    <w:rPr>
      <w:rFonts w:asciiTheme="minorHAnsi" w:hAnsiTheme="minorHAns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8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818</Words>
  <Characters>4479</Characters>
  <Application>Microsoft Office Word</Application>
  <DocSecurity>0</DocSecurity>
  <Lines>84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</cp:lastModifiedBy>
  <cp:revision>2</cp:revision>
  <dcterms:created xsi:type="dcterms:W3CDTF">2018-11-13T03:31:00Z</dcterms:created>
  <dcterms:modified xsi:type="dcterms:W3CDTF">2018-11-13T03:31:00Z</dcterms:modified>
</cp:coreProperties>
</file>